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92E" w:rsidRPr="00E1292E" w:rsidRDefault="00E1292E" w:rsidP="00E1292E">
      <w:pPr>
        <w:spacing w:after="300" w:line="240" w:lineRule="auto"/>
        <w:jc w:val="center"/>
        <w:outlineLvl w:val="2"/>
        <w:rPr>
          <w:rFonts w:ascii="Times New Roman" w:eastAsia="Times New Roman" w:hAnsi="Times New Roman" w:cs="Times New Roman"/>
          <w:b/>
          <w:bCs/>
          <w:color w:val="000000"/>
          <w:sz w:val="28"/>
          <w:szCs w:val="28"/>
          <w:lang w:eastAsia="uk-UA"/>
        </w:rPr>
      </w:pPr>
      <w:r w:rsidRPr="00E1292E">
        <w:rPr>
          <w:rFonts w:ascii="Times New Roman" w:eastAsia="Times New Roman" w:hAnsi="Times New Roman" w:cs="Times New Roman"/>
          <w:b/>
          <w:bCs/>
          <w:color w:val="000000"/>
          <w:sz w:val="28"/>
          <w:szCs w:val="28"/>
          <w:lang w:eastAsia="uk-UA"/>
        </w:rPr>
        <w:t>Титульний аркуш Повідомлення</w:t>
      </w:r>
      <w:r w:rsidRPr="00E1292E">
        <w:rPr>
          <w:rFonts w:ascii="Times New Roman" w:eastAsia="Times New Roman" w:hAnsi="Times New Roman" w:cs="Times New Roman"/>
          <w:b/>
          <w:bCs/>
          <w:color w:val="000000"/>
          <w:sz w:val="28"/>
          <w:szCs w:val="28"/>
          <w:lang w:eastAsia="uk-UA"/>
        </w:rPr>
        <w:br/>
        <w:t>(Повідомлення про інформацію)</w:t>
      </w:r>
    </w:p>
    <w:tbl>
      <w:tblPr>
        <w:tblW w:w="2500" w:type="pct"/>
        <w:tblCellMar>
          <w:top w:w="15" w:type="dxa"/>
          <w:left w:w="15" w:type="dxa"/>
          <w:bottom w:w="15" w:type="dxa"/>
          <w:right w:w="15" w:type="dxa"/>
        </w:tblCellMar>
        <w:tblLook w:val="04A0" w:firstRow="1" w:lastRow="0" w:firstColumn="1" w:lastColumn="0" w:noHBand="0" w:noVBand="1"/>
      </w:tblPr>
      <w:tblGrid>
        <w:gridCol w:w="5163"/>
      </w:tblGrid>
      <w:tr w:rsidR="00E1292E" w:rsidRPr="00E1292E" w:rsidTr="001B73AD">
        <w:tc>
          <w:tcPr>
            <w:tcW w:w="0" w:type="auto"/>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both"/>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 xml:space="preserve">Підтверджую ідентичність та достовірність Інформації, що розкрита відповідно до вимог Положення про розкриття інформації емітентами цінних паперів. </w:t>
            </w:r>
          </w:p>
        </w:tc>
      </w:tr>
    </w:tbl>
    <w:p w:rsidR="00E1292E" w:rsidRPr="00E1292E" w:rsidRDefault="00E1292E" w:rsidP="00E1292E">
      <w:pPr>
        <w:spacing w:after="0" w:line="240" w:lineRule="auto"/>
        <w:rPr>
          <w:rFonts w:ascii="Times New Roman" w:eastAsia="Times New Roman" w:hAnsi="Times New Roman" w:cs="Times New Roman"/>
          <w:color w:val="000000"/>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3000"/>
        <w:gridCol w:w="545"/>
        <w:gridCol w:w="2485"/>
        <w:gridCol w:w="545"/>
        <w:gridCol w:w="3750"/>
      </w:tblGrid>
      <w:tr w:rsidR="00E1292E" w:rsidRPr="00E1292E" w:rsidTr="001B73AD">
        <w:tc>
          <w:tcPr>
            <w:tcW w:w="3000" w:type="dxa"/>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Генеральний директор</w:t>
            </w:r>
          </w:p>
        </w:tc>
        <w:tc>
          <w:tcPr>
            <w:tcW w:w="0" w:type="auto"/>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 </w:t>
            </w:r>
          </w:p>
        </w:tc>
        <w:tc>
          <w:tcPr>
            <w:tcW w:w="0" w:type="auto"/>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 </w:t>
            </w:r>
          </w:p>
        </w:tc>
        <w:tc>
          <w:tcPr>
            <w:tcW w:w="0" w:type="auto"/>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 </w:t>
            </w:r>
          </w:p>
        </w:tc>
        <w:tc>
          <w:tcPr>
            <w:tcW w:w="3750" w:type="dxa"/>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Левшин Олександр Вiкторович</w:t>
            </w:r>
          </w:p>
        </w:tc>
      </w:tr>
      <w:tr w:rsidR="00E1292E" w:rsidRPr="00E1292E" w:rsidTr="001B73AD">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0"/>
                <w:szCs w:val="20"/>
                <w:lang w:eastAsia="uk-UA"/>
              </w:rPr>
              <w:t>(посада)</w:t>
            </w:r>
          </w:p>
        </w:tc>
        <w:tc>
          <w:tcPr>
            <w:tcW w:w="0" w:type="auto"/>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0"/>
                <w:szCs w:val="20"/>
                <w:lang w:eastAsia="uk-UA"/>
              </w:rPr>
              <w:t>(підпис)</w:t>
            </w:r>
          </w:p>
        </w:tc>
        <w:tc>
          <w:tcPr>
            <w:tcW w:w="0" w:type="auto"/>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 </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0"/>
                <w:szCs w:val="20"/>
                <w:lang w:eastAsia="uk-UA"/>
              </w:rPr>
              <w:t>(прізвище та ініціали керівника)</w:t>
            </w:r>
          </w:p>
        </w:tc>
      </w:tr>
      <w:tr w:rsidR="00E1292E" w:rsidRPr="00E1292E" w:rsidTr="001B73AD">
        <w:tc>
          <w:tcPr>
            <w:tcW w:w="0" w:type="auto"/>
            <w:vMerge w:val="restart"/>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p>
        </w:tc>
        <w:tc>
          <w:tcPr>
            <w:tcW w:w="0" w:type="auto"/>
            <w:vMerge w:val="restart"/>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p>
        </w:tc>
        <w:tc>
          <w:tcPr>
            <w:tcW w:w="0" w:type="auto"/>
            <w:vMerge w:val="restart"/>
            <w:tcBorders>
              <w:top w:val="nil"/>
              <w:left w:val="nil"/>
              <w:bottom w:val="nil"/>
              <w:right w:val="nil"/>
            </w:tcBorders>
            <w:tcMar>
              <w:top w:w="30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М.П.</w:t>
            </w:r>
          </w:p>
        </w:tc>
        <w:tc>
          <w:tcPr>
            <w:tcW w:w="0" w:type="auto"/>
            <w:vMerge w:val="restart"/>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p>
        </w:tc>
        <w:tc>
          <w:tcPr>
            <w:tcW w:w="0" w:type="auto"/>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10.12.2018</w:t>
            </w:r>
          </w:p>
        </w:tc>
      </w:tr>
      <w:tr w:rsidR="00E1292E" w:rsidRPr="00E1292E" w:rsidTr="001B73AD">
        <w:tc>
          <w:tcPr>
            <w:tcW w:w="0" w:type="auto"/>
            <w:vMerge/>
            <w:tcBorders>
              <w:top w:val="nil"/>
              <w:left w:val="nil"/>
              <w:bottom w:val="nil"/>
              <w:right w:val="nil"/>
            </w:tcBorders>
            <w:vAlign w:val="center"/>
            <w:hideMark/>
          </w:tcPr>
          <w:p w:rsidR="00E1292E" w:rsidRPr="00E1292E" w:rsidRDefault="00E1292E" w:rsidP="00E1292E">
            <w:pPr>
              <w:spacing w:after="0" w:line="240" w:lineRule="auto"/>
              <w:rPr>
                <w:rFonts w:ascii="Times New Roman" w:eastAsia="Times New Roman" w:hAnsi="Times New Roman" w:cs="Times New Roman"/>
                <w:color w:val="000000"/>
                <w:sz w:val="24"/>
                <w:szCs w:val="24"/>
                <w:lang w:eastAsia="uk-UA"/>
              </w:rPr>
            </w:pPr>
          </w:p>
        </w:tc>
        <w:tc>
          <w:tcPr>
            <w:tcW w:w="0" w:type="auto"/>
            <w:vMerge/>
            <w:tcBorders>
              <w:top w:val="nil"/>
              <w:left w:val="nil"/>
              <w:bottom w:val="nil"/>
              <w:right w:val="nil"/>
            </w:tcBorders>
            <w:vAlign w:val="center"/>
            <w:hideMark/>
          </w:tcPr>
          <w:p w:rsidR="00E1292E" w:rsidRPr="00E1292E" w:rsidRDefault="00E1292E" w:rsidP="00E1292E">
            <w:pPr>
              <w:spacing w:after="0" w:line="240" w:lineRule="auto"/>
              <w:rPr>
                <w:rFonts w:ascii="Times New Roman" w:eastAsia="Times New Roman" w:hAnsi="Times New Roman" w:cs="Times New Roman"/>
                <w:color w:val="000000"/>
                <w:sz w:val="24"/>
                <w:szCs w:val="24"/>
                <w:lang w:eastAsia="uk-UA"/>
              </w:rPr>
            </w:pPr>
          </w:p>
        </w:tc>
        <w:tc>
          <w:tcPr>
            <w:tcW w:w="0" w:type="auto"/>
            <w:vMerge/>
            <w:tcBorders>
              <w:top w:val="nil"/>
              <w:left w:val="nil"/>
              <w:bottom w:val="nil"/>
              <w:right w:val="nil"/>
            </w:tcBorders>
            <w:vAlign w:val="center"/>
            <w:hideMark/>
          </w:tcPr>
          <w:p w:rsidR="00E1292E" w:rsidRPr="00E1292E" w:rsidRDefault="00E1292E" w:rsidP="00E1292E">
            <w:pPr>
              <w:spacing w:after="0" w:line="240" w:lineRule="auto"/>
              <w:rPr>
                <w:rFonts w:ascii="Times New Roman" w:eastAsia="Times New Roman" w:hAnsi="Times New Roman" w:cs="Times New Roman"/>
                <w:color w:val="000000"/>
                <w:sz w:val="24"/>
                <w:szCs w:val="24"/>
                <w:lang w:eastAsia="uk-UA"/>
              </w:rPr>
            </w:pPr>
          </w:p>
        </w:tc>
        <w:tc>
          <w:tcPr>
            <w:tcW w:w="0" w:type="auto"/>
            <w:vMerge/>
            <w:tcBorders>
              <w:top w:val="nil"/>
              <w:left w:val="nil"/>
              <w:bottom w:val="nil"/>
              <w:right w:val="nil"/>
            </w:tcBorders>
            <w:vAlign w:val="center"/>
            <w:hideMark/>
          </w:tcPr>
          <w:p w:rsidR="00E1292E" w:rsidRPr="00E1292E" w:rsidRDefault="00E1292E" w:rsidP="00E1292E">
            <w:pPr>
              <w:spacing w:after="0" w:line="240" w:lineRule="auto"/>
              <w:rPr>
                <w:rFonts w:ascii="Times New Roman" w:eastAsia="Times New Roman" w:hAnsi="Times New Roman" w:cs="Times New Roman"/>
                <w:color w:val="000000"/>
                <w:sz w:val="24"/>
                <w:szCs w:val="24"/>
                <w:lang w:eastAsia="uk-UA"/>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0"/>
                <w:szCs w:val="20"/>
                <w:lang w:eastAsia="uk-UA"/>
              </w:rPr>
              <w:t>(дата)</w:t>
            </w:r>
          </w:p>
        </w:tc>
      </w:tr>
    </w:tbl>
    <w:p w:rsidR="00E1292E" w:rsidRPr="00E1292E" w:rsidRDefault="00E1292E" w:rsidP="00E1292E">
      <w:pPr>
        <w:spacing w:after="0" w:line="240" w:lineRule="auto"/>
        <w:rPr>
          <w:rFonts w:ascii="Times New Roman" w:eastAsia="Times New Roman" w:hAnsi="Times New Roman" w:cs="Times New Roman"/>
          <w:color w:val="000000"/>
          <w:sz w:val="24"/>
          <w:szCs w:val="24"/>
          <w:lang w:eastAsia="uk-UA"/>
        </w:rPr>
      </w:pPr>
    </w:p>
    <w:p w:rsidR="00E1292E" w:rsidRPr="00E1292E" w:rsidRDefault="00E1292E" w:rsidP="00E1292E">
      <w:pPr>
        <w:spacing w:after="225" w:line="240" w:lineRule="auto"/>
        <w:jc w:val="center"/>
        <w:outlineLvl w:val="3"/>
        <w:rPr>
          <w:rFonts w:ascii="Times New Roman" w:eastAsia="Times New Roman" w:hAnsi="Times New Roman" w:cs="Times New Roman"/>
          <w:b/>
          <w:bCs/>
          <w:color w:val="000000"/>
          <w:sz w:val="24"/>
          <w:szCs w:val="24"/>
          <w:lang w:eastAsia="uk-UA"/>
        </w:rPr>
      </w:pPr>
      <w:r w:rsidRPr="00E1292E">
        <w:rPr>
          <w:rFonts w:ascii="Times New Roman" w:eastAsia="Times New Roman" w:hAnsi="Times New Roman" w:cs="Times New Roman"/>
          <w:b/>
          <w:bCs/>
          <w:color w:val="000000"/>
          <w:sz w:val="24"/>
          <w:szCs w:val="24"/>
          <w:lang w:eastAsia="uk-UA"/>
        </w:rPr>
        <w:t>Особлива інформація (інформація про іпотечні цінні папери, сертифікати фонду операцій з нерухомістю) емітента</w:t>
      </w:r>
    </w:p>
    <w:p w:rsidR="00E1292E" w:rsidRPr="00E1292E" w:rsidRDefault="00E1292E" w:rsidP="00E1292E">
      <w:pPr>
        <w:spacing w:after="225" w:line="240" w:lineRule="auto"/>
        <w:jc w:val="center"/>
        <w:outlineLvl w:val="3"/>
        <w:rPr>
          <w:rFonts w:ascii="Times New Roman" w:eastAsia="Times New Roman" w:hAnsi="Times New Roman" w:cs="Times New Roman"/>
          <w:b/>
          <w:bCs/>
          <w:color w:val="000000"/>
          <w:sz w:val="24"/>
          <w:szCs w:val="24"/>
          <w:lang w:eastAsia="uk-UA"/>
        </w:rPr>
      </w:pPr>
      <w:r w:rsidRPr="00E1292E">
        <w:rPr>
          <w:rFonts w:ascii="Times New Roman" w:eastAsia="Times New Roman" w:hAnsi="Times New Roman" w:cs="Times New Roman"/>
          <w:b/>
          <w:bCs/>
          <w:color w:val="000000"/>
          <w:sz w:val="24"/>
          <w:szCs w:val="24"/>
          <w:lang w:eastAsia="uk-UA"/>
        </w:rPr>
        <w:t>I. Загальні відомості</w:t>
      </w:r>
    </w:p>
    <w:tbl>
      <w:tblPr>
        <w:tblW w:w="5000" w:type="pct"/>
        <w:tblCellMar>
          <w:top w:w="60" w:type="dxa"/>
          <w:left w:w="60" w:type="dxa"/>
          <w:bottom w:w="60" w:type="dxa"/>
          <w:right w:w="60" w:type="dxa"/>
        </w:tblCellMar>
        <w:tblLook w:val="04A0" w:firstRow="1" w:lastRow="0" w:firstColumn="1" w:lastColumn="0" w:noHBand="0" w:noVBand="1"/>
      </w:tblPr>
      <w:tblGrid>
        <w:gridCol w:w="10325"/>
      </w:tblGrid>
      <w:tr w:rsidR="00E1292E" w:rsidRPr="00E1292E" w:rsidTr="001B73AD">
        <w:tc>
          <w:tcPr>
            <w:tcW w:w="0" w:type="auto"/>
            <w:tcBorders>
              <w:top w:val="nil"/>
              <w:left w:val="nil"/>
              <w:bottom w:val="nil"/>
              <w:right w:val="nil"/>
            </w:tcBorders>
            <w:vAlign w:val="center"/>
            <w:hideMark/>
          </w:tcPr>
          <w:p w:rsidR="00E1292E" w:rsidRPr="00E1292E" w:rsidRDefault="00E1292E" w:rsidP="00E1292E">
            <w:pPr>
              <w:spacing w:after="0" w:line="240" w:lineRule="auto"/>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1. Повне найменування емітента</w:t>
            </w:r>
          </w:p>
        </w:tc>
      </w:tr>
      <w:tr w:rsidR="00E1292E" w:rsidRPr="00E1292E" w:rsidTr="001B73AD">
        <w:tc>
          <w:tcPr>
            <w:tcW w:w="0" w:type="auto"/>
            <w:tcBorders>
              <w:top w:val="nil"/>
              <w:left w:val="nil"/>
              <w:bottom w:val="nil"/>
              <w:right w:val="nil"/>
            </w:tcBorders>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i/>
                <w:iCs/>
                <w:color w:val="000000"/>
                <w:sz w:val="24"/>
                <w:szCs w:val="24"/>
                <w:lang w:eastAsia="uk-UA"/>
              </w:rPr>
              <w:t>Приватне акцiонерне товариство "УКРСТАЛЬ КОНСТРУКЦIЯ"</w:t>
            </w:r>
          </w:p>
        </w:tc>
      </w:tr>
      <w:tr w:rsidR="00E1292E" w:rsidRPr="00E1292E" w:rsidTr="001B73AD">
        <w:tc>
          <w:tcPr>
            <w:tcW w:w="0" w:type="auto"/>
            <w:tcBorders>
              <w:top w:val="nil"/>
              <w:left w:val="nil"/>
              <w:bottom w:val="nil"/>
              <w:right w:val="nil"/>
            </w:tcBorders>
            <w:vAlign w:val="center"/>
            <w:hideMark/>
          </w:tcPr>
          <w:p w:rsidR="00E1292E" w:rsidRPr="00E1292E" w:rsidRDefault="00E1292E" w:rsidP="00E1292E">
            <w:pPr>
              <w:spacing w:after="0" w:line="240" w:lineRule="auto"/>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2. Організаційно-правова форма</w:t>
            </w:r>
          </w:p>
        </w:tc>
      </w:tr>
      <w:tr w:rsidR="00E1292E" w:rsidRPr="00E1292E" w:rsidTr="001B73AD">
        <w:tc>
          <w:tcPr>
            <w:tcW w:w="0" w:type="auto"/>
            <w:tcBorders>
              <w:top w:val="nil"/>
              <w:left w:val="nil"/>
              <w:bottom w:val="nil"/>
              <w:right w:val="nil"/>
            </w:tcBorders>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Приватне акціонерне товариство</w:t>
            </w:r>
          </w:p>
        </w:tc>
      </w:tr>
      <w:tr w:rsidR="00E1292E" w:rsidRPr="00E1292E" w:rsidTr="001B73AD">
        <w:tc>
          <w:tcPr>
            <w:tcW w:w="0" w:type="auto"/>
            <w:tcBorders>
              <w:top w:val="nil"/>
              <w:left w:val="nil"/>
              <w:bottom w:val="nil"/>
              <w:right w:val="nil"/>
            </w:tcBorders>
            <w:vAlign w:val="center"/>
            <w:hideMark/>
          </w:tcPr>
          <w:p w:rsidR="00E1292E" w:rsidRPr="00E1292E" w:rsidRDefault="00E1292E" w:rsidP="00E1292E">
            <w:pPr>
              <w:spacing w:after="0" w:line="240" w:lineRule="auto"/>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3. Місцезнаходження</w:t>
            </w:r>
          </w:p>
        </w:tc>
      </w:tr>
      <w:tr w:rsidR="00E1292E" w:rsidRPr="00E1292E" w:rsidTr="001B73AD">
        <w:tc>
          <w:tcPr>
            <w:tcW w:w="0" w:type="auto"/>
            <w:tcBorders>
              <w:top w:val="nil"/>
              <w:left w:val="nil"/>
              <w:bottom w:val="nil"/>
              <w:right w:val="nil"/>
            </w:tcBorders>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01001, м. Київ, вул. Архiтектора Городецького, 11-В</w:t>
            </w:r>
          </w:p>
        </w:tc>
      </w:tr>
      <w:tr w:rsidR="00E1292E" w:rsidRPr="00E1292E" w:rsidTr="001B73AD">
        <w:tc>
          <w:tcPr>
            <w:tcW w:w="0" w:type="auto"/>
            <w:tcBorders>
              <w:top w:val="nil"/>
              <w:left w:val="nil"/>
              <w:bottom w:val="nil"/>
              <w:right w:val="nil"/>
            </w:tcBorders>
            <w:vAlign w:val="center"/>
            <w:hideMark/>
          </w:tcPr>
          <w:p w:rsidR="00E1292E" w:rsidRPr="00E1292E" w:rsidRDefault="00E1292E" w:rsidP="00E1292E">
            <w:pPr>
              <w:spacing w:after="0" w:line="240" w:lineRule="auto"/>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4. Код за ЄДРПОУ</w:t>
            </w:r>
          </w:p>
        </w:tc>
      </w:tr>
      <w:tr w:rsidR="00E1292E" w:rsidRPr="00E1292E" w:rsidTr="001B73AD">
        <w:tc>
          <w:tcPr>
            <w:tcW w:w="0" w:type="auto"/>
            <w:tcBorders>
              <w:top w:val="nil"/>
              <w:left w:val="nil"/>
              <w:bottom w:val="nil"/>
              <w:right w:val="nil"/>
            </w:tcBorders>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01412868</w:t>
            </w:r>
          </w:p>
        </w:tc>
      </w:tr>
      <w:tr w:rsidR="00E1292E" w:rsidRPr="00E1292E" w:rsidTr="001B73AD">
        <w:tc>
          <w:tcPr>
            <w:tcW w:w="0" w:type="auto"/>
            <w:tcBorders>
              <w:top w:val="nil"/>
              <w:left w:val="nil"/>
              <w:bottom w:val="nil"/>
              <w:right w:val="nil"/>
            </w:tcBorders>
            <w:vAlign w:val="center"/>
            <w:hideMark/>
          </w:tcPr>
          <w:p w:rsidR="00E1292E" w:rsidRPr="00E1292E" w:rsidRDefault="00E1292E" w:rsidP="00E1292E">
            <w:pPr>
              <w:spacing w:after="0" w:line="240" w:lineRule="auto"/>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5. Міжміський код та телефон, факс</w:t>
            </w:r>
          </w:p>
        </w:tc>
      </w:tr>
      <w:tr w:rsidR="00E1292E" w:rsidRPr="00E1292E" w:rsidTr="001B73AD">
        <w:tc>
          <w:tcPr>
            <w:tcW w:w="0" w:type="auto"/>
            <w:tcBorders>
              <w:top w:val="nil"/>
              <w:left w:val="nil"/>
              <w:bottom w:val="nil"/>
              <w:right w:val="nil"/>
            </w:tcBorders>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(044) 279-71-59 (044) 278-38-92</w:t>
            </w:r>
          </w:p>
        </w:tc>
      </w:tr>
      <w:tr w:rsidR="00E1292E" w:rsidRPr="00E1292E" w:rsidTr="001B73AD">
        <w:tc>
          <w:tcPr>
            <w:tcW w:w="0" w:type="auto"/>
            <w:tcBorders>
              <w:top w:val="nil"/>
              <w:left w:val="nil"/>
              <w:bottom w:val="nil"/>
              <w:right w:val="nil"/>
            </w:tcBorders>
            <w:vAlign w:val="center"/>
            <w:hideMark/>
          </w:tcPr>
          <w:p w:rsidR="00E1292E" w:rsidRPr="00E1292E" w:rsidRDefault="00E1292E" w:rsidP="00E1292E">
            <w:pPr>
              <w:spacing w:after="0" w:line="240" w:lineRule="auto"/>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6. Електронна поштова адреса</w:t>
            </w:r>
          </w:p>
        </w:tc>
      </w:tr>
      <w:tr w:rsidR="00E1292E" w:rsidRPr="00E1292E" w:rsidTr="001B73AD">
        <w:tc>
          <w:tcPr>
            <w:tcW w:w="0" w:type="auto"/>
            <w:tcBorders>
              <w:top w:val="nil"/>
              <w:left w:val="nil"/>
              <w:bottom w:val="nil"/>
              <w:right w:val="nil"/>
            </w:tcBorders>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 xml:space="preserve">office@steelwork.com.ua </w:t>
            </w:r>
          </w:p>
        </w:tc>
      </w:tr>
      <w:tr w:rsidR="00E1292E" w:rsidRPr="00E1292E" w:rsidTr="001B73AD">
        <w:tc>
          <w:tcPr>
            <w:tcW w:w="0" w:type="auto"/>
            <w:tcMar>
              <w:top w:w="15" w:type="dxa"/>
              <w:left w:w="15" w:type="dxa"/>
              <w:bottom w:w="15" w:type="dxa"/>
              <w:right w:w="15"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p>
        </w:tc>
      </w:tr>
    </w:tbl>
    <w:p w:rsidR="00E1292E" w:rsidRPr="00E1292E" w:rsidRDefault="00E1292E" w:rsidP="00E1292E">
      <w:pPr>
        <w:spacing w:after="0" w:line="240" w:lineRule="auto"/>
        <w:rPr>
          <w:rFonts w:ascii="Times New Roman" w:eastAsia="Times New Roman" w:hAnsi="Times New Roman" w:cs="Times New Roman"/>
          <w:color w:val="000000"/>
          <w:sz w:val="24"/>
          <w:szCs w:val="24"/>
          <w:lang w:eastAsia="uk-UA"/>
        </w:rPr>
      </w:pPr>
    </w:p>
    <w:p w:rsidR="00E1292E" w:rsidRPr="00E1292E" w:rsidRDefault="00E1292E" w:rsidP="00E1292E">
      <w:pPr>
        <w:spacing w:after="225" w:line="240" w:lineRule="auto"/>
        <w:jc w:val="center"/>
        <w:outlineLvl w:val="3"/>
        <w:rPr>
          <w:rFonts w:ascii="Times New Roman" w:eastAsia="Times New Roman" w:hAnsi="Times New Roman" w:cs="Times New Roman"/>
          <w:b/>
          <w:bCs/>
          <w:color w:val="000000"/>
          <w:sz w:val="24"/>
          <w:szCs w:val="24"/>
          <w:lang w:eastAsia="uk-UA"/>
        </w:rPr>
      </w:pPr>
      <w:r w:rsidRPr="00E1292E">
        <w:rPr>
          <w:rFonts w:ascii="Times New Roman" w:eastAsia="Times New Roman" w:hAnsi="Times New Roman" w:cs="Times New Roman"/>
          <w:b/>
          <w:bCs/>
          <w:color w:val="000000"/>
          <w:sz w:val="24"/>
          <w:szCs w:val="24"/>
          <w:lang w:eastAsia="uk-UA"/>
        </w:rPr>
        <w:t>II. Дані про дату та місце оприлюднення Повідомлення (Повідомлення про інформацію)</w:t>
      </w:r>
    </w:p>
    <w:tbl>
      <w:tblPr>
        <w:tblW w:w="5000" w:type="pct"/>
        <w:tblCellMar>
          <w:top w:w="15" w:type="dxa"/>
          <w:left w:w="15" w:type="dxa"/>
          <w:bottom w:w="15" w:type="dxa"/>
          <w:right w:w="15" w:type="dxa"/>
        </w:tblCellMar>
        <w:tblLook w:val="04A0" w:firstRow="1" w:lastRow="0" w:firstColumn="1" w:lastColumn="0" w:noHBand="0" w:noVBand="1"/>
      </w:tblPr>
      <w:tblGrid>
        <w:gridCol w:w="4082"/>
        <w:gridCol w:w="2802"/>
        <w:gridCol w:w="2241"/>
        <w:gridCol w:w="1200"/>
      </w:tblGrid>
      <w:tr w:rsidR="00E1292E" w:rsidRPr="00E1292E" w:rsidTr="001B73AD">
        <w:tc>
          <w:tcPr>
            <w:tcW w:w="0" w:type="auto"/>
            <w:gridSpan w:val="3"/>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1. Повідомлення розміщено у загальнодоступній інформаційній базі даних Комісії</w:t>
            </w:r>
          </w:p>
        </w:tc>
        <w:tc>
          <w:tcPr>
            <w:tcW w:w="500" w:type="pct"/>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12.12.2018</w:t>
            </w:r>
          </w:p>
        </w:tc>
      </w:tr>
      <w:tr w:rsidR="00E1292E" w:rsidRPr="00E1292E" w:rsidTr="001B73AD">
        <w:tc>
          <w:tcPr>
            <w:tcW w:w="0" w:type="auto"/>
            <w:gridSpan w:val="3"/>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0"/>
                <w:szCs w:val="20"/>
                <w:lang w:eastAsia="uk-UA"/>
              </w:rPr>
              <w:t>(дата)</w:t>
            </w:r>
          </w:p>
        </w:tc>
      </w:tr>
      <w:tr w:rsidR="00E1292E" w:rsidRPr="00E1292E" w:rsidTr="001B73AD">
        <w:tc>
          <w:tcPr>
            <w:tcW w:w="0" w:type="auto"/>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2. Повідомлення опубліковано у*</w:t>
            </w:r>
          </w:p>
        </w:tc>
        <w:tc>
          <w:tcPr>
            <w:tcW w:w="0" w:type="auto"/>
            <w:gridSpan w:val="2"/>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239(2992) Бюлетень "Вiдомостi НКЦПФР"</w:t>
            </w:r>
          </w:p>
        </w:tc>
        <w:tc>
          <w:tcPr>
            <w:tcW w:w="0" w:type="auto"/>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13.12.2018</w:t>
            </w:r>
          </w:p>
        </w:tc>
      </w:tr>
      <w:tr w:rsidR="00E1292E" w:rsidRPr="00E1292E" w:rsidTr="001B73AD">
        <w:tc>
          <w:tcPr>
            <w:tcW w:w="0" w:type="auto"/>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p>
        </w:tc>
        <w:tc>
          <w:tcPr>
            <w:tcW w:w="0" w:type="auto"/>
            <w:gridSpan w:val="2"/>
            <w:tcBorders>
              <w:top w:val="single" w:sz="6" w:space="0" w:color="CCCCCC"/>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0"/>
                <w:szCs w:val="20"/>
                <w:lang w:eastAsia="uk-UA"/>
              </w:rPr>
              <w:t>(номер та найменування офіційного друкованого видання)</w:t>
            </w: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0"/>
                <w:szCs w:val="20"/>
                <w:lang w:eastAsia="uk-UA"/>
              </w:rPr>
              <w:t>(дата)</w:t>
            </w:r>
          </w:p>
        </w:tc>
      </w:tr>
      <w:tr w:rsidR="00E1292E" w:rsidRPr="00E1292E" w:rsidTr="001B73AD">
        <w:tc>
          <w:tcPr>
            <w:tcW w:w="0" w:type="auto"/>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3. Повідомлення розміщено на сторінці</w:t>
            </w:r>
          </w:p>
        </w:tc>
        <w:tc>
          <w:tcPr>
            <w:tcW w:w="0" w:type="auto"/>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 xml:space="preserve">http://steelwork.com.ua </w:t>
            </w:r>
          </w:p>
        </w:tc>
        <w:tc>
          <w:tcPr>
            <w:tcW w:w="0" w:type="auto"/>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в мережі Інтернет</w:t>
            </w:r>
          </w:p>
        </w:tc>
        <w:tc>
          <w:tcPr>
            <w:tcW w:w="0" w:type="auto"/>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p>
        </w:tc>
      </w:tr>
      <w:tr w:rsidR="00E1292E" w:rsidRPr="00E1292E" w:rsidTr="001B73AD">
        <w:tc>
          <w:tcPr>
            <w:tcW w:w="0" w:type="auto"/>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0"/>
                <w:szCs w:val="20"/>
                <w:lang w:eastAsia="uk-UA"/>
              </w:rPr>
              <w:t>(адреса сторінки)</w:t>
            </w:r>
          </w:p>
        </w:tc>
        <w:tc>
          <w:tcPr>
            <w:tcW w:w="0" w:type="auto"/>
            <w:tcBorders>
              <w:top w:val="nil"/>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p>
        </w:tc>
        <w:tc>
          <w:tcPr>
            <w:tcW w:w="0" w:type="auto"/>
            <w:tcBorders>
              <w:top w:val="single" w:sz="6" w:space="0" w:color="CCCCCC"/>
              <w:left w:val="nil"/>
              <w:bottom w:val="nil"/>
              <w:right w:val="nil"/>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0"/>
                <w:szCs w:val="20"/>
                <w:lang w:eastAsia="uk-UA"/>
              </w:rPr>
              <w:t>(дата)</w:t>
            </w:r>
          </w:p>
        </w:tc>
      </w:tr>
    </w:tbl>
    <w:p w:rsidR="00E1292E" w:rsidRPr="00E1292E" w:rsidRDefault="00E1292E" w:rsidP="00E1292E">
      <w:pPr>
        <w:spacing w:after="0" w:line="240" w:lineRule="auto"/>
        <w:rPr>
          <w:rFonts w:ascii="Times New Roman" w:eastAsia="Times New Roman" w:hAnsi="Times New Roman" w:cs="Times New Roman"/>
          <w:color w:val="000000"/>
          <w:sz w:val="24"/>
          <w:szCs w:val="24"/>
          <w:lang w:eastAsia="uk-UA"/>
        </w:rPr>
        <w:sectPr w:rsidR="00E1292E" w:rsidRPr="00E1292E">
          <w:pgSz w:w="11907" w:h="16840"/>
          <w:pgMar w:top="1134" w:right="851" w:bottom="851" w:left="851" w:header="0" w:footer="0" w:gutter="0"/>
          <w:cols w:space="708"/>
          <w:docGrid w:linePitch="360"/>
        </w:sectPr>
      </w:pPr>
    </w:p>
    <w:p w:rsidR="00E1292E" w:rsidRPr="00E1292E" w:rsidRDefault="00E1292E" w:rsidP="00E1292E">
      <w:pPr>
        <w:spacing w:after="300" w:line="240" w:lineRule="auto"/>
        <w:jc w:val="center"/>
        <w:outlineLvl w:val="2"/>
        <w:rPr>
          <w:rFonts w:ascii="Times New Roman" w:eastAsia="Times New Roman" w:hAnsi="Times New Roman" w:cs="Times New Roman"/>
          <w:b/>
          <w:bCs/>
          <w:color w:val="000000"/>
          <w:sz w:val="28"/>
          <w:szCs w:val="28"/>
          <w:lang w:eastAsia="uk-UA"/>
        </w:rPr>
      </w:pPr>
      <w:r w:rsidRPr="00E1292E">
        <w:rPr>
          <w:rFonts w:ascii="Times New Roman" w:eastAsia="Times New Roman" w:hAnsi="Times New Roman" w:cs="Times New Roman"/>
          <w:b/>
          <w:bCs/>
          <w:color w:val="000000"/>
          <w:sz w:val="28"/>
          <w:szCs w:val="28"/>
          <w:lang w:eastAsia="uk-UA"/>
        </w:rPr>
        <w:lastRenderedPageBreak/>
        <w:t>Відомості про прийняття рішення про розміщення цінних паперів на суму, що перевищує 25 відсотків статутного капіталу</w:t>
      </w:r>
    </w:p>
    <w:tbl>
      <w:tblPr>
        <w:tblW w:w="5000" w:type="pct"/>
        <w:tblCellMar>
          <w:top w:w="15" w:type="dxa"/>
          <w:left w:w="15" w:type="dxa"/>
          <w:bottom w:w="15" w:type="dxa"/>
          <w:right w:w="15" w:type="dxa"/>
        </w:tblCellMar>
        <w:tblLook w:val="04A0" w:firstRow="1" w:lastRow="0" w:firstColumn="1" w:lastColumn="0" w:noHBand="0" w:noVBand="1"/>
      </w:tblPr>
      <w:tblGrid>
        <w:gridCol w:w="750"/>
        <w:gridCol w:w="2845"/>
        <w:gridCol w:w="2845"/>
        <w:gridCol w:w="2845"/>
        <w:gridCol w:w="2845"/>
        <w:gridCol w:w="2845"/>
      </w:tblGrid>
      <w:tr w:rsidR="00E1292E" w:rsidRPr="00E1292E" w:rsidTr="001B73AD">
        <w:trPr>
          <w:tblHeader/>
        </w:trPr>
        <w:tc>
          <w:tcPr>
            <w:tcW w:w="2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b/>
                <w:bCs/>
                <w:color w:val="000000"/>
                <w:sz w:val="24"/>
                <w:szCs w:val="24"/>
                <w:lang w:eastAsia="uk-UA"/>
              </w:rPr>
            </w:pPr>
            <w:r w:rsidRPr="00E1292E">
              <w:rPr>
                <w:rFonts w:ascii="Times New Roman" w:eastAsia="Times New Roman" w:hAnsi="Times New Roman" w:cs="Times New Roman"/>
                <w:b/>
                <w:bCs/>
                <w:color w:val="000000"/>
                <w:sz w:val="24"/>
                <w:szCs w:val="24"/>
                <w:lang w:eastAsia="uk-UA"/>
              </w:rPr>
              <w:t>№ з/п</w:t>
            </w:r>
          </w:p>
        </w:tc>
        <w:tc>
          <w:tcPr>
            <w:tcW w:w="9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b/>
                <w:bCs/>
                <w:color w:val="000000"/>
                <w:sz w:val="24"/>
                <w:szCs w:val="24"/>
                <w:lang w:eastAsia="uk-UA"/>
              </w:rPr>
            </w:pPr>
            <w:r w:rsidRPr="00E1292E">
              <w:rPr>
                <w:rFonts w:ascii="Times New Roman" w:eastAsia="Times New Roman" w:hAnsi="Times New Roman" w:cs="Times New Roman"/>
                <w:b/>
                <w:bCs/>
                <w:color w:val="000000"/>
                <w:sz w:val="24"/>
                <w:szCs w:val="24"/>
                <w:lang w:eastAsia="uk-UA"/>
              </w:rPr>
              <w:t>Дата прийняття рішення</w:t>
            </w:r>
          </w:p>
        </w:tc>
        <w:tc>
          <w:tcPr>
            <w:tcW w:w="9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b/>
                <w:bCs/>
                <w:color w:val="000000"/>
                <w:sz w:val="24"/>
                <w:szCs w:val="24"/>
                <w:lang w:eastAsia="uk-UA"/>
              </w:rPr>
            </w:pPr>
            <w:r w:rsidRPr="00E1292E">
              <w:rPr>
                <w:rFonts w:ascii="Times New Roman" w:eastAsia="Times New Roman" w:hAnsi="Times New Roman" w:cs="Times New Roman"/>
                <w:b/>
                <w:bCs/>
                <w:color w:val="000000"/>
                <w:sz w:val="24"/>
                <w:szCs w:val="24"/>
                <w:lang w:eastAsia="uk-UA"/>
              </w:rPr>
              <w:t>Вид цінних паперів, що розміщуються</w:t>
            </w:r>
          </w:p>
        </w:tc>
        <w:tc>
          <w:tcPr>
            <w:tcW w:w="9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b/>
                <w:bCs/>
                <w:color w:val="000000"/>
                <w:sz w:val="24"/>
                <w:szCs w:val="24"/>
                <w:lang w:eastAsia="uk-UA"/>
              </w:rPr>
            </w:pPr>
            <w:r w:rsidRPr="00E1292E">
              <w:rPr>
                <w:rFonts w:ascii="Times New Roman" w:eastAsia="Times New Roman" w:hAnsi="Times New Roman" w:cs="Times New Roman"/>
                <w:b/>
                <w:bCs/>
                <w:color w:val="000000"/>
                <w:sz w:val="24"/>
                <w:szCs w:val="24"/>
                <w:lang w:eastAsia="uk-UA"/>
              </w:rPr>
              <w:t>Кількість цінних паперів, що розміщуються (шт.)</w:t>
            </w:r>
          </w:p>
        </w:tc>
        <w:tc>
          <w:tcPr>
            <w:tcW w:w="9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b/>
                <w:bCs/>
                <w:color w:val="000000"/>
                <w:sz w:val="24"/>
                <w:szCs w:val="24"/>
                <w:lang w:eastAsia="uk-UA"/>
              </w:rPr>
            </w:pPr>
            <w:r w:rsidRPr="00E1292E">
              <w:rPr>
                <w:rFonts w:ascii="Times New Roman" w:eastAsia="Times New Roman" w:hAnsi="Times New Roman" w:cs="Times New Roman"/>
                <w:b/>
                <w:bCs/>
                <w:color w:val="000000"/>
                <w:sz w:val="24"/>
                <w:szCs w:val="24"/>
                <w:lang w:eastAsia="uk-UA"/>
              </w:rPr>
              <w:t>Сума цінних паперів, що розміщуються (тис. грн.)</w:t>
            </w:r>
          </w:p>
        </w:tc>
        <w:tc>
          <w:tcPr>
            <w:tcW w:w="95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b/>
                <w:bCs/>
                <w:color w:val="000000"/>
                <w:sz w:val="24"/>
                <w:szCs w:val="24"/>
                <w:lang w:eastAsia="uk-UA"/>
              </w:rPr>
            </w:pPr>
            <w:r w:rsidRPr="00E1292E">
              <w:rPr>
                <w:rFonts w:ascii="Times New Roman" w:eastAsia="Times New Roman" w:hAnsi="Times New Roman" w:cs="Times New Roman"/>
                <w:b/>
                <w:bCs/>
                <w:color w:val="000000"/>
                <w:sz w:val="24"/>
                <w:szCs w:val="24"/>
                <w:lang w:eastAsia="uk-UA"/>
              </w:rPr>
              <w:t xml:space="preserve">Частка від статутного капіталу (у відсотках) </w:t>
            </w:r>
          </w:p>
        </w:tc>
      </w:tr>
      <w:tr w:rsidR="00E1292E" w:rsidRPr="00E1292E" w:rsidTr="001B73AD">
        <w:trPr>
          <w:tblHeader/>
        </w:trPr>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b/>
                <w:bCs/>
                <w:color w:val="000000"/>
                <w:sz w:val="24"/>
                <w:szCs w:val="24"/>
                <w:lang w:eastAsia="uk-UA"/>
              </w:rPr>
            </w:pPr>
            <w:r w:rsidRPr="00E1292E">
              <w:rPr>
                <w:rFonts w:ascii="Times New Roman" w:eastAsia="Times New Roman" w:hAnsi="Times New Roman" w:cs="Times New Roman"/>
                <w:b/>
                <w:bCs/>
                <w:color w:val="000000"/>
                <w:sz w:val="24"/>
                <w:szCs w:val="24"/>
                <w:lang w:eastAsia="uk-UA"/>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b/>
                <w:bCs/>
                <w:color w:val="000000"/>
                <w:sz w:val="24"/>
                <w:szCs w:val="24"/>
                <w:lang w:eastAsia="uk-UA"/>
              </w:rPr>
            </w:pPr>
            <w:r w:rsidRPr="00E1292E">
              <w:rPr>
                <w:rFonts w:ascii="Times New Roman" w:eastAsia="Times New Roman" w:hAnsi="Times New Roman" w:cs="Times New Roman"/>
                <w:b/>
                <w:bCs/>
                <w:color w:val="000000"/>
                <w:sz w:val="24"/>
                <w:szCs w:val="24"/>
                <w:lang w:eastAsia="uk-UA"/>
              </w:rPr>
              <w:t>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b/>
                <w:bCs/>
                <w:color w:val="000000"/>
                <w:sz w:val="24"/>
                <w:szCs w:val="24"/>
                <w:lang w:eastAsia="uk-UA"/>
              </w:rPr>
            </w:pPr>
            <w:r w:rsidRPr="00E1292E">
              <w:rPr>
                <w:rFonts w:ascii="Times New Roman" w:eastAsia="Times New Roman" w:hAnsi="Times New Roman" w:cs="Times New Roman"/>
                <w:b/>
                <w:bCs/>
                <w:color w:val="000000"/>
                <w:sz w:val="24"/>
                <w:szCs w:val="24"/>
                <w:lang w:eastAsia="uk-UA"/>
              </w:rPr>
              <w:t>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b/>
                <w:bCs/>
                <w:color w:val="000000"/>
                <w:sz w:val="24"/>
                <w:szCs w:val="24"/>
                <w:lang w:eastAsia="uk-UA"/>
              </w:rPr>
            </w:pPr>
            <w:r w:rsidRPr="00E1292E">
              <w:rPr>
                <w:rFonts w:ascii="Times New Roman" w:eastAsia="Times New Roman" w:hAnsi="Times New Roman" w:cs="Times New Roman"/>
                <w:b/>
                <w:bCs/>
                <w:color w:val="000000"/>
                <w:sz w:val="24"/>
                <w:szCs w:val="24"/>
                <w:lang w:eastAsia="uk-UA"/>
              </w:rPr>
              <w:t>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b/>
                <w:bCs/>
                <w:color w:val="000000"/>
                <w:sz w:val="24"/>
                <w:szCs w:val="24"/>
                <w:lang w:eastAsia="uk-UA"/>
              </w:rPr>
            </w:pPr>
            <w:r w:rsidRPr="00E1292E">
              <w:rPr>
                <w:rFonts w:ascii="Times New Roman" w:eastAsia="Times New Roman" w:hAnsi="Times New Roman" w:cs="Times New Roman"/>
                <w:b/>
                <w:bCs/>
                <w:color w:val="000000"/>
                <w:sz w:val="24"/>
                <w:szCs w:val="24"/>
                <w:lang w:eastAsia="uk-UA"/>
              </w:rPr>
              <w:t>5</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b/>
                <w:bCs/>
                <w:color w:val="000000"/>
                <w:sz w:val="24"/>
                <w:szCs w:val="24"/>
                <w:lang w:eastAsia="uk-UA"/>
              </w:rPr>
            </w:pPr>
            <w:r w:rsidRPr="00E1292E">
              <w:rPr>
                <w:rFonts w:ascii="Times New Roman" w:eastAsia="Times New Roman" w:hAnsi="Times New Roman" w:cs="Times New Roman"/>
                <w:b/>
                <w:bCs/>
                <w:color w:val="000000"/>
                <w:sz w:val="24"/>
                <w:szCs w:val="24"/>
                <w:lang w:eastAsia="uk-UA"/>
              </w:rPr>
              <w:t>6</w:t>
            </w:r>
          </w:p>
        </w:tc>
      </w:tr>
      <w:tr w:rsidR="00E1292E" w:rsidRPr="00E1292E" w:rsidTr="001B73A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10.12.2018</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Акція проста</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145000000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145000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jc w:val="center"/>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27663</w:t>
            </w:r>
          </w:p>
        </w:tc>
      </w:tr>
      <w:tr w:rsidR="00E1292E" w:rsidRPr="00E1292E" w:rsidTr="001B73A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rPr>
                <w:rFonts w:ascii="Times New Roman" w:eastAsia="Times New Roman" w:hAnsi="Times New Roman" w:cs="Times New Roman"/>
                <w:b/>
                <w:bCs/>
                <w:color w:val="000000"/>
                <w:sz w:val="24"/>
                <w:szCs w:val="24"/>
                <w:lang w:eastAsia="uk-UA"/>
              </w:rPr>
            </w:pPr>
            <w:r w:rsidRPr="00E1292E">
              <w:rPr>
                <w:rFonts w:ascii="Times New Roman" w:eastAsia="Times New Roman" w:hAnsi="Times New Roman" w:cs="Times New Roman"/>
                <w:b/>
                <w:bCs/>
                <w:color w:val="000000"/>
                <w:sz w:val="24"/>
                <w:szCs w:val="24"/>
                <w:lang w:eastAsia="uk-UA"/>
              </w:rPr>
              <w:t>Зміст інформації:</w:t>
            </w:r>
          </w:p>
        </w:tc>
      </w:tr>
      <w:tr w:rsidR="00E1292E" w:rsidRPr="00E1292E" w:rsidTr="001B73AD">
        <w:tc>
          <w:tcPr>
            <w:tcW w:w="0" w:type="auto"/>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hideMark/>
          </w:tcPr>
          <w:p w:rsidR="00E1292E" w:rsidRPr="00E1292E" w:rsidRDefault="00E1292E" w:rsidP="00E1292E">
            <w:pPr>
              <w:spacing w:after="0" w:line="240" w:lineRule="auto"/>
              <w:ind w:firstLine="200"/>
              <w:rPr>
                <w:rFonts w:ascii="Times New Roman" w:eastAsia="Times New Roman" w:hAnsi="Times New Roman" w:cs="Times New Roman"/>
                <w:color w:val="000000"/>
                <w:sz w:val="24"/>
                <w:szCs w:val="24"/>
                <w:lang w:eastAsia="uk-UA"/>
              </w:rPr>
            </w:pPr>
            <w:r w:rsidRPr="00E1292E">
              <w:rPr>
                <w:rFonts w:ascii="Times New Roman" w:eastAsia="Times New Roman" w:hAnsi="Times New Roman" w:cs="Times New Roman"/>
                <w:color w:val="000000"/>
                <w:sz w:val="24"/>
                <w:szCs w:val="24"/>
                <w:lang w:eastAsia="uk-UA"/>
              </w:rPr>
              <w:t xml:space="preserve">10 грудня 2018 року позачерговими загальними зборами акцiонерiв Приватного акцiонерного товариства «УКРСТАЛЬ КОНСТРУКЦIЯ» (надалi – Емiтент), протокол № 24/2018 вiд 10 грудня 2018 року, прийнято рiшення про розмiщення цiнних паперiв на суму, що перевищує 25 вiдсоткiв статутного капiталу Емiтента, а саме: про розмiщення простих iменних акцiй Емiтента в кiлькостi 145 000 000 штук, iснуючої номiнальної вартостi 1,00 грн за одну акцiю, загальною номiнальною вартiстю в сумi 145 000 000,00 грн, спосiб розмiщення акцiй – без здiйснення публiчної пропозицiї. Розмiщення акцiй буде здiйснюватись Емiтентом самостiйно, без залучення андеррайтера. Збiльшення статутного капiталу Емiтента шляхом додаткового випуску акцiй планується на 145 000 000,00 грн: з 524 160,00 грн до 145 524 160,00 грн. </w:t>
            </w:r>
            <w:r w:rsidRPr="00E1292E">
              <w:rPr>
                <w:rFonts w:ascii="Times New Roman" w:eastAsia="Times New Roman" w:hAnsi="Times New Roman" w:cs="Times New Roman"/>
                <w:color w:val="000000"/>
                <w:sz w:val="24"/>
                <w:szCs w:val="24"/>
                <w:lang w:eastAsia="uk-UA"/>
              </w:rPr>
              <w:br/>
              <w:t>Номiнальна вартiсть однiєї акцiї становить 1,00 грн, цiна розмiщення акцiй становить 1,00 грн за одну акцiю та затверджена рiшенням Наглядової ради Емiтента (протокол № 519/Т/2018 вiд 10 грудня 2018 року) з урахуванням ринкової вартостi акцiй Емiтента, що була визначена суб'єктом оцiночної дiяльностi Приватним пiдприємством «Енергомакс», код за ЄДРПОУ 31237977, Сертифiкат суб'єкта оцiночної дiяльностi №528/18, дата видачi 25.06.2018 р., строк дiї з 25.06.2018 р. до 25.06.2021 р.</w:t>
            </w:r>
            <w:r w:rsidRPr="00E1292E">
              <w:rPr>
                <w:rFonts w:ascii="Times New Roman" w:eastAsia="Times New Roman" w:hAnsi="Times New Roman" w:cs="Times New Roman"/>
                <w:color w:val="000000"/>
                <w:sz w:val="24"/>
                <w:szCs w:val="24"/>
                <w:lang w:eastAsia="uk-UA"/>
              </w:rPr>
              <w:br/>
              <w:t xml:space="preserve">Розмiщення акцiй може призвести до змiни власника значного пакета акцiй Емiтента. Станом на дату прийняття рiшення про розмiщення акцiй (10 грудня 2018 року) власником значного пакету акцiй Емiтента є ТОВАРИСТВО З ОБМЕЖЕНОЮ ВIДПОВIДАЛЬНIСТЮ «ФЕРКОН ЛТД» (ЄДРПОУ 33940874), яке володiє 507 725 шт. простих iменних акцiй Емiтента, що становить 96,864507 % статутного капiталу Емiтента. </w:t>
            </w:r>
            <w:r w:rsidRPr="00E1292E">
              <w:rPr>
                <w:rFonts w:ascii="Times New Roman" w:eastAsia="Times New Roman" w:hAnsi="Times New Roman" w:cs="Times New Roman"/>
                <w:color w:val="000000"/>
                <w:sz w:val="24"/>
                <w:szCs w:val="24"/>
                <w:lang w:eastAsia="uk-UA"/>
              </w:rPr>
              <w:br/>
              <w:t xml:space="preserve">Станом на 10 грудня 2018 року статутний капiтал Емiтента становить 524 160,00 грн. Спiввiдношення загальної номiнальної вартостi цiнних паперiв, на яку вони розмiщуються, до розмiру статутного капiталу Емiтента на дату прийняття рiшення про розмiщення акцiй (10 грудня 2018 року) складає 27 663 %. Спiввiдношення загальної номiнальної вартостi цiнних паперiв Емiтента, якi знаходяться в обiгу, до розмiру статутного капiталу Емiтента на дату прийняття цього рiшення складає 100 %. </w:t>
            </w:r>
            <w:r w:rsidRPr="00E1292E">
              <w:rPr>
                <w:rFonts w:ascii="Times New Roman" w:eastAsia="Times New Roman" w:hAnsi="Times New Roman" w:cs="Times New Roman"/>
                <w:color w:val="000000"/>
                <w:sz w:val="24"/>
                <w:szCs w:val="24"/>
                <w:lang w:eastAsia="uk-UA"/>
              </w:rPr>
              <w:br/>
              <w:t>Iнвестори в цiннi папери, що розмiщуються, отримують однакову сукупнiсть прав, включаючи право на участь в управлiннi Товариством; отримання дивiдендiв; отримання у разi лiквiдацiї Емiтента частини його майна або вартостi; отримання iнформацiї про господарську дiяльнiсть Емiтента у порядку, визначеному законодавством України; також iншi права, передбаченi чинним законодавством, Статутом Емiтента, рiшеннями Загальних зборiв акцiонерiв.</w:t>
            </w:r>
            <w:r w:rsidRPr="00E1292E">
              <w:rPr>
                <w:rFonts w:ascii="Times New Roman" w:eastAsia="Times New Roman" w:hAnsi="Times New Roman" w:cs="Times New Roman"/>
                <w:color w:val="000000"/>
                <w:sz w:val="24"/>
                <w:szCs w:val="24"/>
                <w:lang w:eastAsia="uk-UA"/>
              </w:rPr>
              <w:br/>
              <w:t xml:space="preserve">Оплата акцiї здiйснюється грошовими коштами у безготiвковiй формi шляхом їх перерахування на банкiвський рахунок Емiтента. За домовленiстю мiж Емiтентом та учасником розмiщення оплата акцiй, що розмiщуються, може здiйснюватися також шляхом зарахування зустрiчних однорiдних вимог за грошовими зобов'язаннями. </w:t>
            </w:r>
            <w:r w:rsidRPr="00E1292E">
              <w:rPr>
                <w:rFonts w:ascii="Times New Roman" w:eastAsia="Times New Roman" w:hAnsi="Times New Roman" w:cs="Times New Roman"/>
                <w:color w:val="000000"/>
                <w:sz w:val="24"/>
                <w:szCs w:val="24"/>
                <w:lang w:eastAsia="uk-UA"/>
              </w:rPr>
              <w:br/>
            </w:r>
            <w:r w:rsidRPr="00E1292E">
              <w:rPr>
                <w:rFonts w:ascii="Times New Roman" w:eastAsia="Times New Roman" w:hAnsi="Times New Roman" w:cs="Times New Roman"/>
                <w:color w:val="000000"/>
                <w:sz w:val="24"/>
                <w:szCs w:val="24"/>
                <w:lang w:eastAsia="uk-UA"/>
              </w:rPr>
              <w:lastRenderedPageBreak/>
              <w:t xml:space="preserve">Метою розмiщення акцiй є збiльшення розмiру статутного капiталу Емiтента, фiнансовi ресурси, якi планується залучити вiд приватного розмiщення акцiй, будуть використанi для погашення грошових зобов’язань Емiтента перед кредиторами. </w:t>
            </w:r>
            <w:r w:rsidRPr="00E1292E">
              <w:rPr>
                <w:rFonts w:ascii="Times New Roman" w:eastAsia="Times New Roman" w:hAnsi="Times New Roman" w:cs="Times New Roman"/>
                <w:color w:val="000000"/>
                <w:sz w:val="24"/>
                <w:szCs w:val="24"/>
                <w:lang w:eastAsia="uk-UA"/>
              </w:rPr>
              <w:br/>
              <w:t xml:space="preserve">Можливiсть конвертацiї акцiй, що розмiщуються, не передбачена. </w:t>
            </w:r>
            <w:r w:rsidRPr="00E1292E">
              <w:rPr>
                <w:rFonts w:ascii="Times New Roman" w:eastAsia="Times New Roman" w:hAnsi="Times New Roman" w:cs="Times New Roman"/>
                <w:color w:val="000000"/>
                <w:sz w:val="24"/>
                <w:szCs w:val="24"/>
                <w:lang w:eastAsia="uk-UA"/>
              </w:rPr>
              <w:br/>
              <w:t>Кошти, що залучаються вiд розмiщення акцiй не будуть використанi для покриття збиткiв Емiтента.</w:t>
            </w:r>
          </w:p>
        </w:tc>
      </w:tr>
    </w:tbl>
    <w:p w:rsidR="00E1292E" w:rsidRPr="00E1292E" w:rsidRDefault="00E1292E" w:rsidP="00E1292E">
      <w:pPr>
        <w:spacing w:after="0" w:line="240" w:lineRule="auto"/>
        <w:rPr>
          <w:rFonts w:ascii="Times New Roman" w:eastAsia="Times New Roman" w:hAnsi="Times New Roman" w:cs="Times New Roman"/>
          <w:sz w:val="24"/>
          <w:szCs w:val="24"/>
          <w:lang w:eastAsia="uk-UA"/>
        </w:rPr>
      </w:pPr>
    </w:p>
    <w:p w:rsidR="00CE54DB" w:rsidRDefault="00CE54DB">
      <w:bookmarkStart w:id="0" w:name="_GoBack"/>
      <w:bookmarkEnd w:id="0"/>
    </w:p>
    <w:sectPr w:rsidR="00CE54DB">
      <w:pgSz w:w="16840" w:h="11907" w:orient="landscape"/>
      <w:pgMar w:top="1134" w:right="1134" w:bottom="851" w:left="85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92E"/>
    <w:rsid w:val="00CE54DB"/>
    <w:rsid w:val="00E129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3187</Words>
  <Characters>1817</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LLC "Standard Register"</Company>
  <LinksUpToDate>false</LinksUpToDate>
  <CharactersWithSpaces>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O. Shoiko</dc:creator>
  <cp:keywords/>
  <dc:description/>
  <cp:lastModifiedBy>Yana O. Shoiko</cp:lastModifiedBy>
  <cp:revision>1</cp:revision>
  <dcterms:created xsi:type="dcterms:W3CDTF">2018-12-13T13:08:00Z</dcterms:created>
  <dcterms:modified xsi:type="dcterms:W3CDTF">2018-12-13T13:10:00Z</dcterms:modified>
</cp:coreProperties>
</file>